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56C1D2" w14:textId="23AD8F73" w:rsidR="001F50B5" w:rsidRDefault="001F50B5" w:rsidP="001F50B5">
      <w:pPr>
        <w:jc w:val="center"/>
        <w:rPr>
          <w:rFonts w:ascii="Arial" w:hAnsi="Arial" w:cs="Arial"/>
          <w:sz w:val="20"/>
          <w:szCs w:val="20"/>
        </w:rPr>
      </w:pPr>
      <w:r w:rsidRPr="001F50B5">
        <w:rPr>
          <w:rFonts w:ascii="Arial" w:hAnsi="Arial" w:cs="Arial"/>
          <w:sz w:val="20"/>
          <w:szCs w:val="20"/>
        </w:rPr>
        <w:t>Andrew P. Rowley</w:t>
      </w:r>
    </w:p>
    <w:p w14:paraId="5464FEE0" w14:textId="2507ACCC" w:rsidR="00DF7AD6" w:rsidRDefault="00A511BC" w:rsidP="001F50B5">
      <w:pPr>
        <w:jc w:val="center"/>
        <w:rPr>
          <w:rFonts w:ascii="Arial" w:hAnsi="Arial" w:cs="Arial"/>
          <w:sz w:val="20"/>
          <w:szCs w:val="20"/>
        </w:rPr>
      </w:pPr>
      <w:hyperlink r:id="rId7" w:history="1">
        <w:r w:rsidRPr="00496A16">
          <w:rPr>
            <w:rStyle w:val="Hyperlink"/>
            <w:rFonts w:ascii="Arial" w:hAnsi="Arial" w:cs="Arial"/>
            <w:sz w:val="20"/>
            <w:szCs w:val="20"/>
          </w:rPr>
          <w:t>Apr40@pitt.edu</w:t>
        </w:r>
      </w:hyperlink>
      <w:r>
        <w:rPr>
          <w:rFonts w:ascii="Arial" w:hAnsi="Arial" w:cs="Arial"/>
          <w:sz w:val="20"/>
          <w:szCs w:val="20"/>
        </w:rPr>
        <w:t xml:space="preserve"> </w:t>
      </w:r>
      <w:bookmarkStart w:id="0" w:name="_GoBack"/>
      <w:bookmarkEnd w:id="0"/>
    </w:p>
    <w:p w14:paraId="04E32E0F" w14:textId="15F621E5" w:rsidR="001F50B5" w:rsidRPr="00F42CDA" w:rsidRDefault="001F50B5" w:rsidP="001F50B5">
      <w:pPr>
        <w:rPr>
          <w:rFonts w:ascii="Arial" w:hAnsi="Arial" w:cs="Arial"/>
        </w:rPr>
      </w:pPr>
    </w:p>
    <w:p w14:paraId="1A6AA5B5" w14:textId="72599A75" w:rsidR="00F67931" w:rsidRPr="00F42CDA" w:rsidRDefault="00F67931" w:rsidP="00F67931">
      <w:pPr>
        <w:rPr>
          <w:rFonts w:ascii="Arial" w:hAnsi="Arial" w:cs="Arial"/>
          <w:sz w:val="21"/>
          <w:szCs w:val="21"/>
        </w:rPr>
      </w:pPr>
      <w:r w:rsidRPr="00F42CDA">
        <w:rPr>
          <w:rFonts w:ascii="Arial" w:hAnsi="Arial" w:cs="Arial"/>
          <w:b/>
          <w:sz w:val="21"/>
          <w:szCs w:val="21"/>
        </w:rPr>
        <w:t>Objective:</w:t>
      </w:r>
      <w:r w:rsidRPr="00F42CDA">
        <w:rPr>
          <w:rFonts w:ascii="Arial" w:hAnsi="Arial" w:cs="Arial"/>
          <w:sz w:val="21"/>
          <w:szCs w:val="21"/>
        </w:rPr>
        <w:t xml:space="preserve"> To obtain a challenging </w:t>
      </w:r>
      <w:r w:rsidR="00C424FE" w:rsidRPr="00CD7F84">
        <w:rPr>
          <w:rFonts w:ascii="Arial" w:hAnsi="Arial" w:cs="Arial"/>
          <w:color w:val="000000" w:themeColor="text1"/>
          <w:sz w:val="21"/>
          <w:szCs w:val="21"/>
        </w:rPr>
        <w:t>workplace safety</w:t>
      </w:r>
      <w:r w:rsidRPr="00CD7F84">
        <w:rPr>
          <w:rFonts w:ascii="Arial" w:hAnsi="Arial" w:cs="Arial"/>
          <w:color w:val="000000" w:themeColor="text1"/>
          <w:sz w:val="21"/>
          <w:szCs w:val="21"/>
        </w:rPr>
        <w:t xml:space="preserve"> </w:t>
      </w:r>
      <w:r w:rsidRPr="00F42CDA">
        <w:rPr>
          <w:rFonts w:ascii="Arial" w:hAnsi="Arial" w:cs="Arial"/>
          <w:sz w:val="21"/>
          <w:szCs w:val="21"/>
        </w:rPr>
        <w:t xml:space="preserve">position that will allow me to continue developing as a scientific professional </w:t>
      </w:r>
      <w:r w:rsidR="006A23AB" w:rsidRPr="00F42CDA">
        <w:rPr>
          <w:rFonts w:ascii="Arial" w:hAnsi="Arial" w:cs="Arial"/>
          <w:sz w:val="21"/>
          <w:szCs w:val="21"/>
        </w:rPr>
        <w:t>and public health worker</w:t>
      </w:r>
    </w:p>
    <w:p w14:paraId="0863C356" w14:textId="77777777" w:rsidR="00F67931" w:rsidRPr="00F42CDA" w:rsidRDefault="00F67931" w:rsidP="00F67931">
      <w:pPr>
        <w:rPr>
          <w:rFonts w:ascii="Arial" w:hAnsi="Arial" w:cs="Arial"/>
          <w:b/>
          <w:sz w:val="21"/>
          <w:szCs w:val="21"/>
        </w:rPr>
      </w:pPr>
      <w:r w:rsidRPr="00F42CDA">
        <w:rPr>
          <w:rFonts w:ascii="Arial" w:hAnsi="Arial" w:cs="Arial"/>
          <w:b/>
          <w:sz w:val="21"/>
          <w:szCs w:val="21"/>
        </w:rPr>
        <w:t>Education:</w:t>
      </w:r>
    </w:p>
    <w:p w14:paraId="19DF7F8B" w14:textId="3CAE708C" w:rsidR="009F6296" w:rsidRDefault="009F6296" w:rsidP="00F67931">
      <w:pPr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University of Pittsburgh, Pittsburgh PA</w:t>
      </w:r>
    </w:p>
    <w:p w14:paraId="6BBC162A" w14:textId="0B208C92" w:rsidR="009F6296" w:rsidRDefault="009F6296" w:rsidP="00F67931">
      <w:pPr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Master of Public Health (MPH) in Environmental and Occupational Health</w:t>
      </w:r>
    </w:p>
    <w:p w14:paraId="7ABD6B1E" w14:textId="3C41E7C2" w:rsidR="009F6296" w:rsidRDefault="009F6296" w:rsidP="00F67931">
      <w:pPr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Certificate: Risk Management</w:t>
      </w:r>
    </w:p>
    <w:p w14:paraId="6801A6DE" w14:textId="2EA4A24C" w:rsidR="009F6296" w:rsidRDefault="009F6296" w:rsidP="00F67931">
      <w:pPr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Expected Graduation: April 2022</w:t>
      </w:r>
    </w:p>
    <w:p w14:paraId="027CC613" w14:textId="77777777" w:rsidR="009F6296" w:rsidRDefault="009F6296" w:rsidP="00F67931">
      <w:pPr>
        <w:rPr>
          <w:rFonts w:ascii="Arial" w:hAnsi="Arial" w:cs="Arial"/>
          <w:sz w:val="21"/>
          <w:szCs w:val="21"/>
        </w:rPr>
      </w:pPr>
    </w:p>
    <w:p w14:paraId="76495EA8" w14:textId="65D8B0F8" w:rsidR="00F67931" w:rsidRPr="00F42CDA" w:rsidRDefault="00F67931" w:rsidP="00F67931">
      <w:pPr>
        <w:rPr>
          <w:rFonts w:ascii="Arial" w:hAnsi="Arial" w:cs="Arial"/>
          <w:sz w:val="21"/>
          <w:szCs w:val="21"/>
        </w:rPr>
      </w:pPr>
      <w:r w:rsidRPr="00F42CDA">
        <w:rPr>
          <w:rFonts w:ascii="Arial" w:hAnsi="Arial" w:cs="Arial"/>
          <w:sz w:val="21"/>
          <w:szCs w:val="21"/>
        </w:rPr>
        <w:t xml:space="preserve">Duquesne University, Pittsburgh PA </w:t>
      </w:r>
    </w:p>
    <w:p w14:paraId="77C13782" w14:textId="77777777" w:rsidR="00F67931" w:rsidRPr="00F42CDA" w:rsidRDefault="00F67931" w:rsidP="00F67931">
      <w:r w:rsidRPr="00F42CDA">
        <w:rPr>
          <w:rFonts w:ascii="Arial" w:hAnsi="Arial" w:cs="Arial"/>
          <w:sz w:val="21"/>
          <w:szCs w:val="21"/>
        </w:rPr>
        <w:t>Major: B.S. Biochemistry</w:t>
      </w:r>
    </w:p>
    <w:p w14:paraId="4A7B6665" w14:textId="450A0C6F" w:rsidR="00F67931" w:rsidRDefault="00F67931" w:rsidP="00F67931">
      <w:pPr>
        <w:rPr>
          <w:rFonts w:ascii="Arial" w:hAnsi="Arial" w:cs="Arial"/>
          <w:sz w:val="21"/>
          <w:szCs w:val="21"/>
        </w:rPr>
      </w:pPr>
      <w:r w:rsidRPr="00F42CDA">
        <w:rPr>
          <w:rFonts w:ascii="Arial" w:hAnsi="Arial" w:cs="Arial"/>
          <w:sz w:val="21"/>
          <w:szCs w:val="21"/>
        </w:rPr>
        <w:t xml:space="preserve">Minor: Mathematics </w:t>
      </w:r>
    </w:p>
    <w:p w14:paraId="2D8BDF35" w14:textId="2410AC09" w:rsidR="009F6296" w:rsidRPr="00F42CDA" w:rsidRDefault="009F6296" w:rsidP="00F67931">
      <w:pPr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Graduated: May 2017</w:t>
      </w:r>
    </w:p>
    <w:p w14:paraId="7B140761" w14:textId="0F01F3FE" w:rsidR="00F67931" w:rsidRPr="00F42CDA" w:rsidRDefault="00F67931" w:rsidP="00F67931">
      <w:pPr>
        <w:rPr>
          <w:rFonts w:ascii="Arial" w:hAnsi="Arial" w:cs="Arial"/>
          <w:sz w:val="21"/>
          <w:szCs w:val="21"/>
        </w:rPr>
      </w:pPr>
    </w:p>
    <w:p w14:paraId="4A6C1A82" w14:textId="6BAEFF93" w:rsidR="00F67931" w:rsidRPr="00F42CDA" w:rsidRDefault="00F67931" w:rsidP="00F67931">
      <w:pPr>
        <w:rPr>
          <w:rFonts w:ascii="Arial" w:hAnsi="Arial" w:cs="Arial"/>
          <w:b/>
          <w:sz w:val="21"/>
          <w:szCs w:val="21"/>
        </w:rPr>
      </w:pPr>
      <w:r w:rsidRPr="00F42CDA">
        <w:rPr>
          <w:rFonts w:ascii="Arial" w:hAnsi="Arial" w:cs="Arial"/>
          <w:b/>
          <w:sz w:val="21"/>
          <w:szCs w:val="21"/>
        </w:rPr>
        <w:t>Research and Professional Experience:</w:t>
      </w:r>
    </w:p>
    <w:p w14:paraId="338FA3F0" w14:textId="7FE3B533" w:rsidR="006A23AB" w:rsidRPr="00F42CDA" w:rsidRDefault="006A23AB" w:rsidP="00F67931">
      <w:pPr>
        <w:rPr>
          <w:rFonts w:ascii="Arial" w:hAnsi="Arial" w:cs="Arial"/>
          <w:bCs/>
          <w:sz w:val="21"/>
          <w:szCs w:val="21"/>
        </w:rPr>
      </w:pPr>
      <w:r w:rsidRPr="00F42CDA">
        <w:rPr>
          <w:rFonts w:ascii="Arial" w:hAnsi="Arial" w:cs="Arial"/>
          <w:bCs/>
          <w:sz w:val="21"/>
          <w:szCs w:val="21"/>
        </w:rPr>
        <w:t xml:space="preserve">University of Pittsburgh, Department of Environmental and Occupational Health </w:t>
      </w:r>
    </w:p>
    <w:p w14:paraId="3041DA40" w14:textId="77777777" w:rsidR="00F67931" w:rsidRPr="00F42CDA" w:rsidRDefault="00F67931" w:rsidP="00F67931">
      <w:pPr>
        <w:rPr>
          <w:rFonts w:ascii="Arial" w:hAnsi="Arial" w:cs="Arial"/>
          <w:sz w:val="21"/>
          <w:szCs w:val="21"/>
        </w:rPr>
      </w:pPr>
      <w:r w:rsidRPr="00F42CDA">
        <w:rPr>
          <w:rFonts w:ascii="Arial" w:hAnsi="Arial" w:cs="Arial"/>
          <w:sz w:val="21"/>
          <w:szCs w:val="21"/>
        </w:rPr>
        <w:t xml:space="preserve">University of Pittsburgh, Department of Pediatrics </w:t>
      </w:r>
    </w:p>
    <w:p w14:paraId="695E87BD" w14:textId="550312D0" w:rsidR="00F67931" w:rsidRPr="00CD7F84" w:rsidRDefault="009F6296" w:rsidP="00F67931">
      <w:pPr>
        <w:pStyle w:val="ListParagraph"/>
        <w:numPr>
          <w:ilvl w:val="0"/>
          <w:numId w:val="4"/>
        </w:numPr>
        <w:rPr>
          <w:rFonts w:ascii="Arial" w:hAnsi="Arial" w:cs="Arial"/>
          <w:color w:val="000000" w:themeColor="text1"/>
          <w:sz w:val="21"/>
          <w:szCs w:val="21"/>
        </w:rPr>
      </w:pPr>
      <w:r w:rsidRPr="00CD7F84">
        <w:rPr>
          <w:rFonts w:ascii="Arial" w:hAnsi="Arial" w:cs="Arial"/>
          <w:color w:val="000000" w:themeColor="text1"/>
          <w:sz w:val="21"/>
          <w:szCs w:val="21"/>
        </w:rPr>
        <w:t>Research Technician III, Surgery Specialist</w:t>
      </w:r>
      <w:r w:rsidR="00F67931" w:rsidRPr="00CD7F84">
        <w:rPr>
          <w:rFonts w:ascii="Arial" w:hAnsi="Arial" w:cs="Arial"/>
          <w:color w:val="000000" w:themeColor="text1"/>
          <w:sz w:val="21"/>
          <w:szCs w:val="21"/>
        </w:rPr>
        <w:t xml:space="preserve"> </w:t>
      </w:r>
      <w:r w:rsidRPr="00CD7F84">
        <w:rPr>
          <w:rFonts w:ascii="Arial" w:hAnsi="Arial" w:cs="Arial"/>
          <w:color w:val="000000" w:themeColor="text1"/>
          <w:sz w:val="21"/>
          <w:szCs w:val="21"/>
        </w:rPr>
        <w:t xml:space="preserve">- </w:t>
      </w:r>
      <w:r w:rsidR="007B67EA" w:rsidRPr="00CD7F84">
        <w:rPr>
          <w:rFonts w:ascii="Arial" w:hAnsi="Arial" w:cs="Arial"/>
          <w:color w:val="000000" w:themeColor="text1"/>
          <w:sz w:val="21"/>
          <w:szCs w:val="21"/>
        </w:rPr>
        <w:t xml:space="preserve">Safar Center for Resuscitation Research </w:t>
      </w:r>
      <w:r w:rsidR="00F67931" w:rsidRPr="00CD7F84">
        <w:rPr>
          <w:rFonts w:ascii="Arial" w:hAnsi="Arial" w:cs="Arial"/>
          <w:color w:val="000000" w:themeColor="text1"/>
          <w:sz w:val="21"/>
          <w:szCs w:val="21"/>
        </w:rPr>
        <w:t xml:space="preserve">(January 2018 - Present) </w:t>
      </w:r>
    </w:p>
    <w:p w14:paraId="6A8A4A3B" w14:textId="732C16E4" w:rsidR="00105D68" w:rsidRPr="00CD7F84" w:rsidRDefault="00F67931" w:rsidP="00105D68">
      <w:pPr>
        <w:pStyle w:val="ListParagraph"/>
        <w:numPr>
          <w:ilvl w:val="1"/>
          <w:numId w:val="4"/>
        </w:numPr>
        <w:rPr>
          <w:rFonts w:ascii="Arial" w:hAnsi="Arial" w:cs="Arial"/>
          <w:color w:val="000000" w:themeColor="text1"/>
          <w:sz w:val="21"/>
          <w:szCs w:val="21"/>
        </w:rPr>
      </w:pPr>
      <w:r w:rsidRPr="00CD7F84">
        <w:rPr>
          <w:rFonts w:ascii="Arial" w:hAnsi="Arial" w:cs="Arial"/>
          <w:color w:val="000000" w:themeColor="text1"/>
          <w:sz w:val="21"/>
          <w:szCs w:val="21"/>
        </w:rPr>
        <w:t>Oversight of and provision of various experimental procedures on asphyxia</w:t>
      </w:r>
      <w:r w:rsidR="00386BB8" w:rsidRPr="00CD7F84">
        <w:rPr>
          <w:rFonts w:ascii="Arial" w:hAnsi="Arial" w:cs="Arial"/>
          <w:color w:val="000000" w:themeColor="text1"/>
          <w:sz w:val="21"/>
          <w:szCs w:val="21"/>
        </w:rPr>
        <w:t>l</w:t>
      </w:r>
      <w:r w:rsidRPr="00CD7F84">
        <w:rPr>
          <w:rFonts w:ascii="Arial" w:hAnsi="Arial" w:cs="Arial"/>
          <w:color w:val="000000" w:themeColor="text1"/>
          <w:sz w:val="21"/>
          <w:szCs w:val="21"/>
        </w:rPr>
        <w:t xml:space="preserve"> cardiac arrest (ACA) pediatric models in rodents </w:t>
      </w:r>
      <w:r w:rsidR="000E5420" w:rsidRPr="00CD7F84">
        <w:rPr>
          <w:rFonts w:ascii="Arial" w:hAnsi="Arial" w:cs="Arial"/>
          <w:color w:val="000000" w:themeColor="text1"/>
          <w:sz w:val="21"/>
          <w:szCs w:val="21"/>
        </w:rPr>
        <w:t xml:space="preserve">including surgical procedures and behavioral testing methods </w:t>
      </w:r>
    </w:p>
    <w:p w14:paraId="7D7717CB" w14:textId="747D41A7" w:rsidR="00F36214" w:rsidRPr="00CD7F84" w:rsidRDefault="00F36214" w:rsidP="00105D68">
      <w:pPr>
        <w:pStyle w:val="ListParagraph"/>
        <w:numPr>
          <w:ilvl w:val="1"/>
          <w:numId w:val="4"/>
        </w:numPr>
        <w:rPr>
          <w:rFonts w:ascii="Arial" w:hAnsi="Arial" w:cs="Arial"/>
          <w:color w:val="000000" w:themeColor="text1"/>
          <w:sz w:val="21"/>
          <w:szCs w:val="21"/>
        </w:rPr>
      </w:pPr>
      <w:r w:rsidRPr="00CD7F84">
        <w:rPr>
          <w:rFonts w:ascii="Arial" w:hAnsi="Arial" w:cs="Arial"/>
          <w:color w:val="000000" w:themeColor="text1"/>
          <w:sz w:val="21"/>
          <w:szCs w:val="21"/>
        </w:rPr>
        <w:t xml:space="preserve">Development of novel models of global ischemic injury, including mouse Hypoxic Cardiac Arrest (HCA) </w:t>
      </w:r>
    </w:p>
    <w:p w14:paraId="044C903E" w14:textId="40C8B619" w:rsidR="00191FD2" w:rsidRPr="00CD7F84" w:rsidRDefault="00191FD2" w:rsidP="00105D68">
      <w:pPr>
        <w:pStyle w:val="ListParagraph"/>
        <w:numPr>
          <w:ilvl w:val="1"/>
          <w:numId w:val="4"/>
        </w:numPr>
        <w:rPr>
          <w:rFonts w:ascii="Arial" w:hAnsi="Arial" w:cs="Arial"/>
          <w:color w:val="000000" w:themeColor="text1"/>
          <w:sz w:val="21"/>
          <w:szCs w:val="21"/>
        </w:rPr>
      </w:pPr>
      <w:r w:rsidRPr="00CD7F84">
        <w:rPr>
          <w:rFonts w:ascii="Arial" w:hAnsi="Arial" w:cs="Arial"/>
          <w:color w:val="000000" w:themeColor="text1"/>
          <w:sz w:val="21"/>
          <w:szCs w:val="21"/>
        </w:rPr>
        <w:t>Management of employees and undergraduate volunteers of lab, employee scheduling, experiment planning, development of innovative experimental techniques, inventory management</w:t>
      </w:r>
      <w:r w:rsidR="00C424FE" w:rsidRPr="00CD7F84">
        <w:rPr>
          <w:rFonts w:ascii="Arial" w:hAnsi="Arial" w:cs="Arial"/>
          <w:color w:val="000000" w:themeColor="text1"/>
          <w:sz w:val="21"/>
          <w:szCs w:val="21"/>
        </w:rPr>
        <w:t xml:space="preserve"> and procurement</w:t>
      </w:r>
      <w:r w:rsidRPr="00CD7F84">
        <w:rPr>
          <w:rFonts w:ascii="Arial" w:hAnsi="Arial" w:cs="Arial"/>
          <w:color w:val="000000" w:themeColor="text1"/>
          <w:sz w:val="21"/>
          <w:szCs w:val="21"/>
        </w:rPr>
        <w:t xml:space="preserve">, and executive decision making of </w:t>
      </w:r>
      <w:r w:rsidR="00C424FE" w:rsidRPr="00CD7F84">
        <w:rPr>
          <w:rFonts w:ascii="Arial" w:hAnsi="Arial" w:cs="Arial"/>
          <w:color w:val="000000" w:themeColor="text1"/>
          <w:sz w:val="21"/>
          <w:szCs w:val="21"/>
        </w:rPr>
        <w:t xml:space="preserve">short and long-term decisions for lab operations </w:t>
      </w:r>
      <w:r w:rsidRPr="00CD7F84">
        <w:rPr>
          <w:rFonts w:ascii="Arial" w:hAnsi="Arial" w:cs="Arial"/>
          <w:color w:val="000000" w:themeColor="text1"/>
          <w:sz w:val="21"/>
          <w:szCs w:val="21"/>
        </w:rPr>
        <w:t xml:space="preserve"> </w:t>
      </w:r>
    </w:p>
    <w:p w14:paraId="564E9AD7" w14:textId="77777777" w:rsidR="00F67931" w:rsidRPr="00F42CDA" w:rsidRDefault="00F67931" w:rsidP="00F67931">
      <w:pPr>
        <w:rPr>
          <w:rFonts w:ascii="Arial" w:hAnsi="Arial" w:cs="Arial"/>
          <w:sz w:val="21"/>
          <w:szCs w:val="21"/>
        </w:rPr>
      </w:pPr>
      <w:r w:rsidRPr="00F42CDA">
        <w:rPr>
          <w:rFonts w:ascii="Arial" w:hAnsi="Arial" w:cs="Arial"/>
          <w:sz w:val="21"/>
          <w:szCs w:val="21"/>
        </w:rPr>
        <w:t xml:space="preserve">University of Pittsburgh, Department of Chemistry </w:t>
      </w:r>
    </w:p>
    <w:p w14:paraId="2097090B" w14:textId="77777777" w:rsidR="00F67931" w:rsidRPr="00F42CDA" w:rsidRDefault="00F67931" w:rsidP="00F67931">
      <w:pPr>
        <w:pStyle w:val="ListParagraph"/>
        <w:numPr>
          <w:ilvl w:val="0"/>
          <w:numId w:val="1"/>
        </w:numPr>
        <w:rPr>
          <w:rFonts w:ascii="Arial" w:hAnsi="Arial" w:cs="Arial"/>
          <w:sz w:val="21"/>
          <w:szCs w:val="21"/>
        </w:rPr>
      </w:pPr>
      <w:r w:rsidRPr="00F42CDA">
        <w:rPr>
          <w:rFonts w:ascii="Arial" w:hAnsi="Arial" w:cs="Arial"/>
          <w:sz w:val="21"/>
          <w:szCs w:val="21"/>
        </w:rPr>
        <w:t xml:space="preserve">Chemistry Teaching Assistant/Faculty at University of Pittsburgh (August 2017- May 2018) </w:t>
      </w:r>
    </w:p>
    <w:p w14:paraId="5D42A3CA" w14:textId="77777777" w:rsidR="00F67931" w:rsidRPr="00F42CDA" w:rsidRDefault="00F67931" w:rsidP="00F67931">
      <w:pPr>
        <w:pStyle w:val="ListParagraph"/>
        <w:numPr>
          <w:ilvl w:val="1"/>
          <w:numId w:val="1"/>
        </w:numPr>
        <w:rPr>
          <w:rFonts w:ascii="Arial" w:hAnsi="Arial" w:cs="Arial"/>
          <w:sz w:val="21"/>
          <w:szCs w:val="21"/>
        </w:rPr>
      </w:pPr>
      <w:r w:rsidRPr="00F42CDA">
        <w:rPr>
          <w:rFonts w:ascii="Arial" w:hAnsi="Arial" w:cs="Arial"/>
          <w:sz w:val="21"/>
          <w:szCs w:val="21"/>
        </w:rPr>
        <w:t xml:space="preserve">Provide recitations and labs to students enrolled in General Chemistry </w:t>
      </w:r>
    </w:p>
    <w:p w14:paraId="60927072" w14:textId="77777777" w:rsidR="00F67931" w:rsidRPr="00F42CDA" w:rsidRDefault="00F67931" w:rsidP="00F67931">
      <w:pPr>
        <w:rPr>
          <w:rFonts w:ascii="Arial" w:hAnsi="Arial" w:cs="Arial"/>
          <w:sz w:val="21"/>
          <w:szCs w:val="21"/>
        </w:rPr>
      </w:pPr>
      <w:r w:rsidRPr="00F42CDA">
        <w:rPr>
          <w:rFonts w:ascii="Arial" w:hAnsi="Arial" w:cs="Arial"/>
          <w:sz w:val="21"/>
          <w:szCs w:val="21"/>
        </w:rPr>
        <w:t>Duquesne University, Department of Chemistry and Biochemistry</w:t>
      </w:r>
    </w:p>
    <w:p w14:paraId="6CF0AD1D" w14:textId="77777777" w:rsidR="00F67931" w:rsidRPr="00F42CDA" w:rsidRDefault="00F67931" w:rsidP="00F67931">
      <w:pPr>
        <w:pStyle w:val="ListParagraph"/>
        <w:numPr>
          <w:ilvl w:val="0"/>
          <w:numId w:val="1"/>
        </w:numPr>
        <w:rPr>
          <w:rFonts w:ascii="Arial" w:hAnsi="Arial" w:cs="Arial"/>
          <w:sz w:val="21"/>
          <w:szCs w:val="21"/>
        </w:rPr>
      </w:pPr>
      <w:r w:rsidRPr="00F42CDA">
        <w:rPr>
          <w:rFonts w:ascii="Arial" w:hAnsi="Arial" w:cs="Arial"/>
          <w:sz w:val="21"/>
          <w:szCs w:val="21"/>
        </w:rPr>
        <w:t>Research assistant in Dr. Michael Cascio lab (January 2015-August 2017)</w:t>
      </w:r>
    </w:p>
    <w:p w14:paraId="682E1A5C" w14:textId="77777777" w:rsidR="00F67931" w:rsidRPr="00F42CDA" w:rsidRDefault="00F67931" w:rsidP="00F67931">
      <w:pPr>
        <w:pStyle w:val="ListParagraph"/>
        <w:numPr>
          <w:ilvl w:val="1"/>
          <w:numId w:val="1"/>
        </w:numPr>
        <w:rPr>
          <w:rFonts w:ascii="Arial" w:hAnsi="Arial" w:cs="Arial"/>
          <w:sz w:val="21"/>
          <w:szCs w:val="21"/>
        </w:rPr>
      </w:pPr>
      <w:r w:rsidRPr="00F42CDA">
        <w:rPr>
          <w:rFonts w:ascii="Arial" w:hAnsi="Arial" w:cs="Arial"/>
          <w:sz w:val="21"/>
          <w:szCs w:val="21"/>
        </w:rPr>
        <w:t xml:space="preserve">Assisted PhD candidate with research and completion of project, studying the mechanics of the serotonin pathway by means of Cysteine interactions with a disulfide linking mechanism </w:t>
      </w:r>
    </w:p>
    <w:p w14:paraId="4BB619C2" w14:textId="77777777" w:rsidR="00F67931" w:rsidRPr="00F42CDA" w:rsidRDefault="00F67931" w:rsidP="00F67931">
      <w:pPr>
        <w:pStyle w:val="ListParagraph"/>
        <w:numPr>
          <w:ilvl w:val="0"/>
          <w:numId w:val="1"/>
        </w:numPr>
        <w:rPr>
          <w:rFonts w:ascii="Arial" w:hAnsi="Arial" w:cs="Arial"/>
          <w:sz w:val="21"/>
          <w:szCs w:val="21"/>
        </w:rPr>
      </w:pPr>
      <w:r w:rsidRPr="00F42CDA">
        <w:rPr>
          <w:rFonts w:ascii="Arial" w:hAnsi="Arial" w:cs="Arial"/>
          <w:sz w:val="21"/>
          <w:szCs w:val="21"/>
        </w:rPr>
        <w:t>Research assistant in Dr. Stephanie Wetzel lab (January 2014-May 2014)</w:t>
      </w:r>
    </w:p>
    <w:p w14:paraId="2406F541" w14:textId="77777777" w:rsidR="00F67931" w:rsidRPr="00F42CDA" w:rsidRDefault="00F67931" w:rsidP="00F67931">
      <w:pPr>
        <w:pStyle w:val="ListParagraph"/>
        <w:numPr>
          <w:ilvl w:val="1"/>
          <w:numId w:val="1"/>
        </w:numPr>
        <w:rPr>
          <w:rFonts w:ascii="Arial" w:hAnsi="Arial" w:cs="Arial"/>
          <w:sz w:val="21"/>
          <w:szCs w:val="21"/>
        </w:rPr>
      </w:pPr>
      <w:r w:rsidRPr="00F42CDA">
        <w:rPr>
          <w:rFonts w:ascii="Arial" w:hAnsi="Arial" w:cs="Arial"/>
          <w:sz w:val="21"/>
          <w:szCs w:val="21"/>
        </w:rPr>
        <w:t>Performed analysis on urine samples to improve detection methods of benzodiazepine presence</w:t>
      </w:r>
    </w:p>
    <w:p w14:paraId="39FB86EB" w14:textId="77777777" w:rsidR="00F67931" w:rsidRPr="00F42CDA" w:rsidRDefault="00F67931" w:rsidP="00F67931">
      <w:pPr>
        <w:rPr>
          <w:rFonts w:ascii="Arial" w:hAnsi="Arial" w:cs="Arial"/>
          <w:sz w:val="21"/>
          <w:szCs w:val="21"/>
        </w:rPr>
      </w:pPr>
    </w:p>
    <w:p w14:paraId="755A2AC7" w14:textId="0AEC9850" w:rsidR="009F6296" w:rsidRDefault="009F6296" w:rsidP="00F67931">
      <w:pPr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Relevant Coursework:</w:t>
      </w:r>
    </w:p>
    <w:p w14:paraId="319BE40B" w14:textId="38DF16F6" w:rsidR="009F6296" w:rsidRDefault="00AB34E2" w:rsidP="00F67931">
      <w:pPr>
        <w:rPr>
          <w:rFonts w:ascii="Arial" w:hAnsi="Arial" w:cs="Arial"/>
          <w:bCs/>
          <w:sz w:val="21"/>
          <w:szCs w:val="21"/>
        </w:rPr>
      </w:pPr>
      <w:r>
        <w:rPr>
          <w:rFonts w:ascii="Arial" w:hAnsi="Arial" w:cs="Arial"/>
          <w:bCs/>
          <w:sz w:val="21"/>
          <w:szCs w:val="21"/>
        </w:rPr>
        <w:t>Environmental Law, Health Policy and Management in Public Health, Introduction to Risk Sciences Practicum, and Principles of Environmental Exposure</w:t>
      </w:r>
    </w:p>
    <w:p w14:paraId="45FC4427" w14:textId="77777777" w:rsidR="00AB34E2" w:rsidRPr="009F6296" w:rsidRDefault="00AB34E2" w:rsidP="00F67931">
      <w:pPr>
        <w:rPr>
          <w:rFonts w:ascii="Arial" w:hAnsi="Arial" w:cs="Arial"/>
          <w:bCs/>
          <w:sz w:val="21"/>
          <w:szCs w:val="21"/>
        </w:rPr>
      </w:pPr>
    </w:p>
    <w:p w14:paraId="0173CA14" w14:textId="71F594CB" w:rsidR="00F67931" w:rsidRPr="00F42CDA" w:rsidRDefault="00F67931" w:rsidP="00F67931">
      <w:pPr>
        <w:rPr>
          <w:rFonts w:ascii="Arial" w:hAnsi="Arial" w:cs="Arial"/>
          <w:b/>
          <w:sz w:val="21"/>
          <w:szCs w:val="21"/>
        </w:rPr>
      </w:pPr>
      <w:r w:rsidRPr="00F42CDA">
        <w:rPr>
          <w:rFonts w:ascii="Arial" w:hAnsi="Arial" w:cs="Arial"/>
          <w:b/>
          <w:sz w:val="21"/>
          <w:szCs w:val="21"/>
        </w:rPr>
        <w:t>Qualifications &amp; Related Skills:</w:t>
      </w:r>
    </w:p>
    <w:p w14:paraId="521C1989" w14:textId="5FF62E24" w:rsidR="00F67931" w:rsidRPr="00CD7F84" w:rsidRDefault="00F67931" w:rsidP="00F67931">
      <w:pPr>
        <w:pStyle w:val="ListParagraph"/>
        <w:numPr>
          <w:ilvl w:val="0"/>
          <w:numId w:val="1"/>
        </w:numPr>
        <w:rPr>
          <w:rFonts w:ascii="Arial" w:hAnsi="Arial" w:cs="Arial"/>
          <w:color w:val="000000" w:themeColor="text1"/>
          <w:sz w:val="21"/>
          <w:szCs w:val="21"/>
        </w:rPr>
      </w:pPr>
      <w:r w:rsidRPr="00CD7F84">
        <w:rPr>
          <w:rFonts w:ascii="Arial" w:hAnsi="Arial" w:cs="Arial"/>
          <w:color w:val="000000" w:themeColor="text1"/>
          <w:sz w:val="21"/>
          <w:szCs w:val="21"/>
        </w:rPr>
        <w:t>Surgical and behavioral experience in various models of pediatric rodent experimentation, including ACA</w:t>
      </w:r>
      <w:r w:rsidR="00F36214" w:rsidRPr="00CD7F84">
        <w:rPr>
          <w:rFonts w:ascii="Arial" w:hAnsi="Arial" w:cs="Arial"/>
          <w:color w:val="000000" w:themeColor="text1"/>
          <w:sz w:val="21"/>
          <w:szCs w:val="21"/>
        </w:rPr>
        <w:t>, HCA,</w:t>
      </w:r>
      <w:r w:rsidRPr="00CD7F84">
        <w:rPr>
          <w:rFonts w:ascii="Arial" w:hAnsi="Arial" w:cs="Arial"/>
          <w:color w:val="000000" w:themeColor="text1"/>
          <w:sz w:val="21"/>
          <w:szCs w:val="21"/>
        </w:rPr>
        <w:t xml:space="preserve"> and genetic modification </w:t>
      </w:r>
    </w:p>
    <w:p w14:paraId="0254FE5D" w14:textId="19DC91CB" w:rsidR="00C424FE" w:rsidRPr="00CD7F84" w:rsidRDefault="00C424FE" w:rsidP="00F67931">
      <w:pPr>
        <w:pStyle w:val="ListParagraph"/>
        <w:numPr>
          <w:ilvl w:val="0"/>
          <w:numId w:val="1"/>
        </w:numPr>
        <w:rPr>
          <w:rFonts w:ascii="Arial" w:hAnsi="Arial" w:cs="Arial"/>
          <w:color w:val="000000" w:themeColor="text1"/>
          <w:sz w:val="21"/>
          <w:szCs w:val="21"/>
        </w:rPr>
      </w:pPr>
      <w:r w:rsidRPr="00CD7F84">
        <w:rPr>
          <w:rFonts w:ascii="Arial" w:hAnsi="Arial" w:cs="Arial"/>
          <w:color w:val="000000" w:themeColor="text1"/>
          <w:sz w:val="21"/>
          <w:szCs w:val="21"/>
        </w:rPr>
        <w:t xml:space="preserve">Development of experimental techniques able to be reproduced at various job sites </w:t>
      </w:r>
    </w:p>
    <w:p w14:paraId="1B0C866C" w14:textId="77777777" w:rsidR="00F67931" w:rsidRPr="00F42CDA" w:rsidRDefault="00105D68" w:rsidP="00F67931">
      <w:pPr>
        <w:pStyle w:val="ListParagraph"/>
        <w:numPr>
          <w:ilvl w:val="0"/>
          <w:numId w:val="1"/>
        </w:numPr>
        <w:rPr>
          <w:rFonts w:ascii="Arial" w:hAnsi="Arial" w:cs="Arial"/>
          <w:sz w:val="21"/>
          <w:szCs w:val="21"/>
        </w:rPr>
      </w:pPr>
      <w:r w:rsidRPr="00F42CDA">
        <w:rPr>
          <w:rFonts w:ascii="Arial" w:hAnsi="Arial" w:cs="Arial"/>
          <w:sz w:val="21"/>
          <w:szCs w:val="21"/>
        </w:rPr>
        <w:t>E</w:t>
      </w:r>
      <w:r w:rsidR="00F67931" w:rsidRPr="00F42CDA">
        <w:rPr>
          <w:rFonts w:ascii="Arial" w:hAnsi="Arial" w:cs="Arial"/>
          <w:sz w:val="21"/>
          <w:szCs w:val="21"/>
        </w:rPr>
        <w:t>xperience in several methods of behavioral observation, including Morris water maze, novel object recognition, incline plane and balance beam</w:t>
      </w:r>
    </w:p>
    <w:p w14:paraId="4A8DA085" w14:textId="79E000E3" w:rsidR="00F67931" w:rsidRPr="00F42CDA" w:rsidRDefault="00F67931" w:rsidP="00F67931">
      <w:pPr>
        <w:pStyle w:val="ListParagraph"/>
        <w:numPr>
          <w:ilvl w:val="0"/>
          <w:numId w:val="1"/>
        </w:numPr>
        <w:rPr>
          <w:rFonts w:ascii="Arial" w:hAnsi="Arial" w:cs="Arial"/>
          <w:sz w:val="21"/>
          <w:szCs w:val="21"/>
        </w:rPr>
      </w:pPr>
      <w:r w:rsidRPr="00F42CDA">
        <w:rPr>
          <w:rFonts w:ascii="Arial" w:hAnsi="Arial" w:cs="Arial"/>
          <w:sz w:val="21"/>
          <w:szCs w:val="21"/>
        </w:rPr>
        <w:lastRenderedPageBreak/>
        <w:t>Familiar with operation of Agilent 7700 ICP-MS, Agilent 6460 Triple Quadrupole (QQQ) MS, and Agilent 1200 HPLC analytical instruments</w:t>
      </w:r>
      <w:r w:rsidR="00CD7F84">
        <w:rPr>
          <w:rFonts w:ascii="Arial" w:hAnsi="Arial" w:cs="Arial"/>
          <w:sz w:val="21"/>
          <w:szCs w:val="21"/>
        </w:rPr>
        <w:t xml:space="preserve">, </w:t>
      </w:r>
    </w:p>
    <w:p w14:paraId="3653EC81" w14:textId="151F6BA5" w:rsidR="00F67931" w:rsidRPr="00C50B11" w:rsidRDefault="00F67931" w:rsidP="00C50B11">
      <w:pPr>
        <w:pStyle w:val="ListParagraph"/>
        <w:numPr>
          <w:ilvl w:val="0"/>
          <w:numId w:val="1"/>
        </w:numPr>
        <w:rPr>
          <w:rFonts w:ascii="Arial" w:hAnsi="Arial" w:cs="Arial"/>
          <w:sz w:val="21"/>
          <w:szCs w:val="21"/>
        </w:rPr>
      </w:pPr>
      <w:r w:rsidRPr="00F42CDA">
        <w:rPr>
          <w:rFonts w:ascii="Arial" w:hAnsi="Arial" w:cs="Arial"/>
          <w:sz w:val="21"/>
          <w:szCs w:val="21"/>
        </w:rPr>
        <w:t xml:space="preserve">Performed variety of experiments and analyses in a laboratory setting, and am familiar with multiple analytical measurement and reporting techniques, including </w:t>
      </w:r>
      <w:r w:rsidRPr="00C50B11">
        <w:rPr>
          <w:rFonts w:ascii="Arial" w:hAnsi="Arial" w:cs="Arial"/>
          <w:sz w:val="21"/>
          <w:szCs w:val="21"/>
        </w:rPr>
        <w:t>GC-MS, IR, ICP-MS, and HPLC</w:t>
      </w:r>
    </w:p>
    <w:p w14:paraId="667BEA04" w14:textId="7F88432F" w:rsidR="00EF2A08" w:rsidRPr="00F42CDA" w:rsidRDefault="00EF2A08" w:rsidP="00F67931">
      <w:pPr>
        <w:pStyle w:val="ListParagraph"/>
        <w:numPr>
          <w:ilvl w:val="0"/>
          <w:numId w:val="1"/>
        </w:numPr>
        <w:rPr>
          <w:rFonts w:ascii="Arial" w:hAnsi="Arial" w:cs="Arial"/>
          <w:sz w:val="21"/>
          <w:szCs w:val="21"/>
        </w:rPr>
      </w:pPr>
      <w:r w:rsidRPr="00F42CDA">
        <w:rPr>
          <w:rFonts w:ascii="Arial" w:hAnsi="Arial" w:cs="Arial"/>
          <w:sz w:val="21"/>
          <w:szCs w:val="21"/>
        </w:rPr>
        <w:t xml:space="preserve">Administrative responsibilities including protocol creation, maintenance, and </w:t>
      </w:r>
      <w:r w:rsidR="006A23AB" w:rsidRPr="00F42CDA">
        <w:rPr>
          <w:rFonts w:ascii="Arial" w:hAnsi="Arial" w:cs="Arial"/>
          <w:sz w:val="21"/>
          <w:szCs w:val="21"/>
        </w:rPr>
        <w:t>annual</w:t>
      </w:r>
      <w:r w:rsidRPr="00F42CDA">
        <w:rPr>
          <w:rFonts w:ascii="Arial" w:hAnsi="Arial" w:cs="Arial"/>
          <w:sz w:val="21"/>
          <w:szCs w:val="21"/>
        </w:rPr>
        <w:t xml:space="preserve"> renewal</w:t>
      </w:r>
    </w:p>
    <w:p w14:paraId="29865E62" w14:textId="3000FDC1" w:rsidR="006A23AB" w:rsidRPr="00F42CDA" w:rsidRDefault="006A23AB" w:rsidP="00F67931">
      <w:pPr>
        <w:pStyle w:val="ListParagraph"/>
        <w:numPr>
          <w:ilvl w:val="0"/>
          <w:numId w:val="1"/>
        </w:numPr>
        <w:rPr>
          <w:rFonts w:ascii="Arial" w:hAnsi="Arial" w:cs="Arial"/>
          <w:sz w:val="21"/>
          <w:szCs w:val="21"/>
        </w:rPr>
      </w:pPr>
      <w:r w:rsidRPr="00F42CDA">
        <w:rPr>
          <w:rFonts w:ascii="Arial" w:hAnsi="Arial" w:cs="Arial"/>
          <w:sz w:val="21"/>
          <w:szCs w:val="21"/>
        </w:rPr>
        <w:t>Member of Safar Center for Resuscitation Research (SCRR) COVID committee during COVID-19 pandemic</w:t>
      </w:r>
    </w:p>
    <w:p w14:paraId="328B5ABC" w14:textId="2B7AB639" w:rsidR="00641598" w:rsidRPr="00F42CDA" w:rsidRDefault="00B80E19" w:rsidP="00641598">
      <w:pPr>
        <w:pStyle w:val="ListParagraph"/>
        <w:numPr>
          <w:ilvl w:val="0"/>
          <w:numId w:val="1"/>
        </w:numPr>
        <w:rPr>
          <w:rFonts w:ascii="Arial" w:hAnsi="Arial" w:cs="Arial"/>
          <w:sz w:val="21"/>
          <w:szCs w:val="21"/>
        </w:rPr>
      </w:pPr>
      <w:r w:rsidRPr="00F42CDA">
        <w:rPr>
          <w:rFonts w:ascii="Arial" w:hAnsi="Arial" w:cs="Arial"/>
          <w:sz w:val="21"/>
          <w:szCs w:val="21"/>
        </w:rPr>
        <w:t>Updating of Mioara Manole/research group website for the University of Pittsburgh</w:t>
      </w:r>
    </w:p>
    <w:p w14:paraId="4CA4D0B4" w14:textId="77777777" w:rsidR="00F67931" w:rsidRPr="00F42CDA" w:rsidRDefault="00F67931" w:rsidP="00F67931">
      <w:pPr>
        <w:pStyle w:val="ListParagraph"/>
        <w:numPr>
          <w:ilvl w:val="0"/>
          <w:numId w:val="1"/>
        </w:numPr>
        <w:rPr>
          <w:rFonts w:ascii="Arial" w:hAnsi="Arial" w:cs="Arial"/>
          <w:sz w:val="21"/>
          <w:szCs w:val="21"/>
        </w:rPr>
      </w:pPr>
      <w:r w:rsidRPr="00F42CDA">
        <w:rPr>
          <w:rFonts w:ascii="Arial" w:hAnsi="Arial" w:cs="Arial"/>
          <w:sz w:val="21"/>
          <w:szCs w:val="21"/>
        </w:rPr>
        <w:t>Familiar with theory and implementation of quality assurance/quality control checks</w:t>
      </w:r>
    </w:p>
    <w:p w14:paraId="69E759F0" w14:textId="77777777" w:rsidR="00F67931" w:rsidRPr="00F42CDA" w:rsidRDefault="00F67931" w:rsidP="00F67931">
      <w:pPr>
        <w:pStyle w:val="ListParagraph"/>
        <w:numPr>
          <w:ilvl w:val="0"/>
          <w:numId w:val="1"/>
        </w:numPr>
        <w:rPr>
          <w:rFonts w:ascii="Arial" w:hAnsi="Arial" w:cs="Arial"/>
          <w:sz w:val="21"/>
          <w:szCs w:val="21"/>
        </w:rPr>
      </w:pPr>
      <w:r w:rsidRPr="00F42CDA">
        <w:rPr>
          <w:rFonts w:ascii="Arial" w:hAnsi="Arial" w:cs="Arial"/>
          <w:sz w:val="21"/>
          <w:szCs w:val="21"/>
        </w:rPr>
        <w:t xml:space="preserve">Able to identify and correct sources of error in measurement and analyses </w:t>
      </w:r>
    </w:p>
    <w:p w14:paraId="6B723024" w14:textId="77777777" w:rsidR="00F67931" w:rsidRPr="00F42CDA" w:rsidRDefault="00F67931" w:rsidP="00F67931">
      <w:pPr>
        <w:pStyle w:val="ListParagraph"/>
        <w:numPr>
          <w:ilvl w:val="0"/>
          <w:numId w:val="1"/>
        </w:numPr>
        <w:rPr>
          <w:rFonts w:ascii="Arial" w:hAnsi="Arial" w:cs="Arial"/>
          <w:sz w:val="21"/>
          <w:szCs w:val="21"/>
        </w:rPr>
      </w:pPr>
      <w:r w:rsidRPr="00F42CDA">
        <w:rPr>
          <w:rFonts w:ascii="Arial" w:hAnsi="Arial" w:cs="Arial"/>
          <w:sz w:val="21"/>
          <w:szCs w:val="21"/>
        </w:rPr>
        <w:t xml:space="preserve">Completed all safety training modules through Duquesne University BSNES Environmental Health and Safety department, such as fire safety, lab safety, and bloodborne pathogens training </w:t>
      </w:r>
    </w:p>
    <w:p w14:paraId="16ADBAC2" w14:textId="77777777" w:rsidR="00F67931" w:rsidRPr="00CD7F84" w:rsidRDefault="00F67931" w:rsidP="00F67931">
      <w:pPr>
        <w:pStyle w:val="ListParagraph"/>
        <w:numPr>
          <w:ilvl w:val="0"/>
          <w:numId w:val="1"/>
        </w:numPr>
        <w:rPr>
          <w:rFonts w:ascii="Arial" w:hAnsi="Arial" w:cs="Arial"/>
          <w:color w:val="000000" w:themeColor="text1"/>
          <w:sz w:val="21"/>
          <w:szCs w:val="21"/>
        </w:rPr>
      </w:pPr>
      <w:r w:rsidRPr="00F42CDA">
        <w:rPr>
          <w:rFonts w:ascii="Arial" w:hAnsi="Arial" w:cs="Arial"/>
          <w:sz w:val="21"/>
          <w:szCs w:val="21"/>
        </w:rPr>
        <w:t xml:space="preserve">Familiar with bacterial isolation via shake incubator and agar plating methods and cell culture, </w:t>
      </w:r>
      <w:r w:rsidRPr="00CD7F84">
        <w:rPr>
          <w:rFonts w:ascii="Arial" w:hAnsi="Arial" w:cs="Arial"/>
          <w:color w:val="000000" w:themeColor="text1"/>
          <w:sz w:val="21"/>
          <w:szCs w:val="21"/>
        </w:rPr>
        <w:t>including aseptic technique and PCR</w:t>
      </w:r>
    </w:p>
    <w:p w14:paraId="21E26AB0" w14:textId="44C7122D" w:rsidR="00F67931" w:rsidRPr="00CD7F84" w:rsidRDefault="006A23AB" w:rsidP="00F67931">
      <w:pPr>
        <w:pStyle w:val="ListParagraph"/>
        <w:numPr>
          <w:ilvl w:val="0"/>
          <w:numId w:val="1"/>
        </w:numPr>
        <w:rPr>
          <w:rFonts w:ascii="Arial" w:hAnsi="Arial" w:cs="Arial"/>
          <w:color w:val="000000" w:themeColor="text1"/>
          <w:sz w:val="21"/>
          <w:szCs w:val="21"/>
        </w:rPr>
      </w:pPr>
      <w:r w:rsidRPr="00CD7F84">
        <w:rPr>
          <w:rFonts w:ascii="Arial" w:hAnsi="Arial" w:cs="Arial"/>
          <w:color w:val="000000" w:themeColor="text1"/>
          <w:sz w:val="21"/>
          <w:szCs w:val="21"/>
        </w:rPr>
        <w:t xml:space="preserve">Experimental </w:t>
      </w:r>
      <w:r w:rsidR="00EF2A08" w:rsidRPr="00CD7F84">
        <w:rPr>
          <w:rFonts w:ascii="Arial" w:hAnsi="Arial" w:cs="Arial"/>
          <w:color w:val="000000" w:themeColor="text1"/>
          <w:sz w:val="21"/>
          <w:szCs w:val="21"/>
        </w:rPr>
        <w:t>experience in detection and analysis of</w:t>
      </w:r>
      <w:r w:rsidR="00F67931" w:rsidRPr="00CD7F84">
        <w:rPr>
          <w:rFonts w:ascii="Arial" w:hAnsi="Arial" w:cs="Arial"/>
          <w:color w:val="000000" w:themeColor="text1"/>
          <w:sz w:val="21"/>
          <w:szCs w:val="21"/>
        </w:rPr>
        <w:t xml:space="preserve"> Persistent Organic Pollutants (POPs) </w:t>
      </w:r>
    </w:p>
    <w:p w14:paraId="06239CFC" w14:textId="2F0250D1" w:rsidR="00F67931" w:rsidRPr="00F42CDA" w:rsidRDefault="00F67931" w:rsidP="00F67931">
      <w:pPr>
        <w:pStyle w:val="ListParagraph"/>
        <w:numPr>
          <w:ilvl w:val="0"/>
          <w:numId w:val="1"/>
        </w:numPr>
        <w:rPr>
          <w:rFonts w:ascii="Arial" w:hAnsi="Arial" w:cs="Arial"/>
          <w:sz w:val="21"/>
          <w:szCs w:val="21"/>
        </w:rPr>
      </w:pPr>
      <w:r w:rsidRPr="00CD7F84">
        <w:rPr>
          <w:rFonts w:ascii="Arial" w:hAnsi="Arial" w:cs="Arial"/>
          <w:color w:val="000000" w:themeColor="text1"/>
          <w:sz w:val="21"/>
          <w:szCs w:val="21"/>
        </w:rPr>
        <w:t xml:space="preserve">Familiar with Agilent MassHunter analytical software, R statistical analysis software, </w:t>
      </w:r>
      <w:r w:rsidR="00C424FE" w:rsidRPr="00CD7F84">
        <w:rPr>
          <w:rFonts w:ascii="Arial" w:hAnsi="Arial" w:cs="Arial"/>
          <w:color w:val="000000" w:themeColor="text1"/>
          <w:sz w:val="21"/>
          <w:szCs w:val="21"/>
        </w:rPr>
        <w:t xml:space="preserve">STATA statistical analysis software, </w:t>
      </w:r>
      <w:r w:rsidRPr="00F42CDA">
        <w:rPr>
          <w:rFonts w:ascii="Arial" w:hAnsi="Arial" w:cs="Arial"/>
          <w:sz w:val="21"/>
          <w:szCs w:val="21"/>
        </w:rPr>
        <w:t>and Octave computational software</w:t>
      </w:r>
    </w:p>
    <w:p w14:paraId="1F4A281F" w14:textId="77777777" w:rsidR="00E85FD3" w:rsidRPr="00F42CDA" w:rsidRDefault="00E85FD3" w:rsidP="00F67931">
      <w:pPr>
        <w:rPr>
          <w:rFonts w:ascii="Arial" w:hAnsi="Arial" w:cs="Arial"/>
          <w:b/>
          <w:sz w:val="21"/>
          <w:szCs w:val="21"/>
        </w:rPr>
      </w:pPr>
    </w:p>
    <w:p w14:paraId="7AF1E60E" w14:textId="77777777" w:rsidR="00F67931" w:rsidRPr="00F42CDA" w:rsidRDefault="00F67931" w:rsidP="00F67931">
      <w:pPr>
        <w:rPr>
          <w:rFonts w:ascii="Arial" w:hAnsi="Arial" w:cs="Arial"/>
          <w:b/>
          <w:sz w:val="21"/>
          <w:szCs w:val="21"/>
        </w:rPr>
      </w:pPr>
      <w:r w:rsidRPr="00F42CDA">
        <w:rPr>
          <w:rFonts w:ascii="Arial" w:hAnsi="Arial" w:cs="Arial"/>
          <w:b/>
          <w:sz w:val="21"/>
          <w:szCs w:val="21"/>
        </w:rPr>
        <w:t>Professional Involvement:</w:t>
      </w:r>
    </w:p>
    <w:p w14:paraId="2D139B27" w14:textId="77777777" w:rsidR="00F67931" w:rsidRPr="00F42CDA" w:rsidRDefault="00F67931" w:rsidP="00F67931">
      <w:pPr>
        <w:pStyle w:val="ListParagraph"/>
        <w:numPr>
          <w:ilvl w:val="0"/>
          <w:numId w:val="2"/>
        </w:numPr>
        <w:rPr>
          <w:rFonts w:ascii="Arial" w:hAnsi="Arial" w:cs="Arial"/>
          <w:sz w:val="21"/>
          <w:szCs w:val="21"/>
        </w:rPr>
      </w:pPr>
      <w:r w:rsidRPr="00F42CDA">
        <w:rPr>
          <w:rFonts w:ascii="Arial" w:hAnsi="Arial" w:cs="Arial"/>
          <w:sz w:val="21"/>
          <w:szCs w:val="21"/>
        </w:rPr>
        <w:t xml:space="preserve">American Chemical Society national member (September 2013-Present) </w:t>
      </w:r>
    </w:p>
    <w:p w14:paraId="3F1BC22D" w14:textId="584E41BB" w:rsidR="00DD4D27" w:rsidRPr="00DD4D27" w:rsidRDefault="00DD4D27" w:rsidP="00DD4D27">
      <w:pPr>
        <w:pStyle w:val="ListParagraph"/>
        <w:numPr>
          <w:ilvl w:val="0"/>
          <w:numId w:val="2"/>
        </w:numPr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World Youth Parliament for Water member (Fall 2020-Present) </w:t>
      </w:r>
    </w:p>
    <w:p w14:paraId="366E658F" w14:textId="28629D60" w:rsidR="00F67931" w:rsidRDefault="00F67931" w:rsidP="00F67931">
      <w:pPr>
        <w:pStyle w:val="ListParagraph"/>
        <w:numPr>
          <w:ilvl w:val="0"/>
          <w:numId w:val="2"/>
        </w:numPr>
        <w:rPr>
          <w:rFonts w:ascii="Arial" w:hAnsi="Arial" w:cs="Arial"/>
          <w:sz w:val="21"/>
          <w:szCs w:val="21"/>
        </w:rPr>
      </w:pPr>
      <w:r w:rsidRPr="00F42CDA">
        <w:rPr>
          <w:rFonts w:ascii="Arial" w:hAnsi="Arial" w:cs="Arial"/>
          <w:sz w:val="21"/>
          <w:szCs w:val="21"/>
        </w:rPr>
        <w:t xml:space="preserve">Alpha Chi Sigma-Professional Chemistry fraternity (Fall 2015- </w:t>
      </w:r>
      <w:r w:rsidR="00F11454" w:rsidRPr="00F42CDA">
        <w:rPr>
          <w:rFonts w:ascii="Arial" w:hAnsi="Arial" w:cs="Arial"/>
          <w:sz w:val="21"/>
          <w:szCs w:val="21"/>
        </w:rPr>
        <w:t>August 2017</w:t>
      </w:r>
      <w:r w:rsidRPr="00F42CDA">
        <w:rPr>
          <w:rFonts w:ascii="Arial" w:hAnsi="Arial" w:cs="Arial"/>
          <w:sz w:val="21"/>
          <w:szCs w:val="21"/>
        </w:rPr>
        <w:t xml:space="preserve">) </w:t>
      </w:r>
    </w:p>
    <w:p w14:paraId="6A3C28F0" w14:textId="3D61FBF2" w:rsidR="00DD4D27" w:rsidRPr="00DD4D27" w:rsidRDefault="00DD4D27" w:rsidP="00DD4D27">
      <w:pPr>
        <w:pStyle w:val="ListParagraph"/>
        <w:numPr>
          <w:ilvl w:val="0"/>
          <w:numId w:val="2"/>
        </w:numPr>
        <w:rPr>
          <w:rFonts w:ascii="Arial" w:hAnsi="Arial" w:cs="Arial"/>
          <w:sz w:val="21"/>
          <w:szCs w:val="21"/>
        </w:rPr>
      </w:pPr>
      <w:r w:rsidRPr="00F42CDA">
        <w:rPr>
          <w:rFonts w:ascii="Arial" w:hAnsi="Arial" w:cs="Arial"/>
          <w:sz w:val="21"/>
          <w:szCs w:val="21"/>
        </w:rPr>
        <w:t>Phi Sigma Lambda-Professional Forensic Science and Law fraternity (Spring 2014- August 2017)</w:t>
      </w:r>
    </w:p>
    <w:p w14:paraId="443AF917" w14:textId="77777777" w:rsidR="00F67931" w:rsidRPr="00F42CDA" w:rsidRDefault="00F67931" w:rsidP="00F67931">
      <w:pPr>
        <w:rPr>
          <w:rFonts w:ascii="Arial" w:hAnsi="Arial" w:cs="Arial"/>
          <w:sz w:val="21"/>
          <w:szCs w:val="21"/>
        </w:rPr>
      </w:pPr>
    </w:p>
    <w:p w14:paraId="2572AE8A" w14:textId="10DF4FEF" w:rsidR="00F67931" w:rsidRPr="00F42CDA" w:rsidRDefault="00F67931" w:rsidP="00F67931">
      <w:pPr>
        <w:rPr>
          <w:rFonts w:ascii="Arial" w:hAnsi="Arial" w:cs="Arial"/>
          <w:b/>
          <w:sz w:val="21"/>
          <w:szCs w:val="21"/>
        </w:rPr>
      </w:pPr>
      <w:r w:rsidRPr="00F42CDA">
        <w:rPr>
          <w:rFonts w:ascii="Arial" w:hAnsi="Arial" w:cs="Arial"/>
          <w:b/>
          <w:sz w:val="21"/>
          <w:szCs w:val="21"/>
        </w:rPr>
        <w:t>Honors and Leadership:</w:t>
      </w:r>
    </w:p>
    <w:p w14:paraId="04BD227B" w14:textId="641B28FD" w:rsidR="00C4255D" w:rsidRPr="00CD7F84" w:rsidRDefault="00C4255D" w:rsidP="00EF2A08">
      <w:pPr>
        <w:pStyle w:val="ListParagraph"/>
        <w:numPr>
          <w:ilvl w:val="0"/>
          <w:numId w:val="5"/>
        </w:numPr>
        <w:rPr>
          <w:rFonts w:ascii="Arial" w:hAnsi="Arial" w:cs="Arial"/>
          <w:bCs/>
          <w:color w:val="000000" w:themeColor="text1"/>
          <w:sz w:val="21"/>
          <w:szCs w:val="21"/>
        </w:rPr>
      </w:pPr>
      <w:r w:rsidRPr="00CD7F84">
        <w:rPr>
          <w:rFonts w:ascii="Arial" w:hAnsi="Arial" w:cs="Arial"/>
          <w:bCs/>
          <w:color w:val="000000" w:themeColor="text1"/>
          <w:sz w:val="21"/>
          <w:szCs w:val="21"/>
        </w:rPr>
        <w:t>Publication: Preclinical neurorehabilitation with environmental enrichment confers cognitive and histological benefits in a model of pediatric asphyxial cardiac arrest</w:t>
      </w:r>
      <w:r w:rsidR="006669C9">
        <w:rPr>
          <w:rFonts w:ascii="Arial" w:hAnsi="Arial" w:cs="Arial"/>
          <w:bCs/>
          <w:color w:val="000000" w:themeColor="text1"/>
          <w:sz w:val="21"/>
          <w:szCs w:val="21"/>
        </w:rPr>
        <w:t xml:space="preserve"> (November 2, 2020) </w:t>
      </w:r>
    </w:p>
    <w:p w14:paraId="3EF4381A" w14:textId="63562490" w:rsidR="00023AE3" w:rsidRDefault="00EF2A08" w:rsidP="00023AE3">
      <w:pPr>
        <w:pStyle w:val="ListParagraph"/>
        <w:numPr>
          <w:ilvl w:val="0"/>
          <w:numId w:val="5"/>
        </w:numPr>
        <w:rPr>
          <w:rFonts w:ascii="Arial" w:hAnsi="Arial" w:cs="Arial"/>
          <w:bCs/>
          <w:sz w:val="21"/>
          <w:szCs w:val="21"/>
        </w:rPr>
      </w:pPr>
      <w:r w:rsidRPr="00F42CDA">
        <w:rPr>
          <w:rFonts w:ascii="Arial" w:hAnsi="Arial" w:cs="Arial"/>
          <w:bCs/>
          <w:sz w:val="21"/>
          <w:szCs w:val="21"/>
        </w:rPr>
        <w:t xml:space="preserve">Promotion from research level II to level III (March 2019) </w:t>
      </w:r>
    </w:p>
    <w:p w14:paraId="7AC58DE9" w14:textId="5669549A" w:rsidR="00023AE3" w:rsidRPr="00023AE3" w:rsidRDefault="00023AE3" w:rsidP="00023AE3">
      <w:pPr>
        <w:pStyle w:val="ListParagraph"/>
        <w:numPr>
          <w:ilvl w:val="0"/>
          <w:numId w:val="5"/>
        </w:numPr>
        <w:rPr>
          <w:rFonts w:ascii="Arial" w:hAnsi="Arial" w:cs="Arial"/>
          <w:bCs/>
          <w:sz w:val="21"/>
          <w:szCs w:val="21"/>
        </w:rPr>
      </w:pPr>
      <w:r w:rsidRPr="00F42CDA">
        <w:rPr>
          <w:rFonts w:ascii="Arial" w:hAnsi="Arial" w:cs="Arial"/>
          <w:bCs/>
          <w:sz w:val="21"/>
          <w:szCs w:val="21"/>
        </w:rPr>
        <w:t xml:space="preserve">Poster presentation at </w:t>
      </w:r>
      <w:r>
        <w:rPr>
          <w:rFonts w:ascii="Arial" w:hAnsi="Arial" w:cs="Arial"/>
          <w:bCs/>
          <w:sz w:val="21"/>
          <w:szCs w:val="21"/>
        </w:rPr>
        <w:t>18</w:t>
      </w:r>
      <w:r w:rsidRPr="00023AE3">
        <w:rPr>
          <w:rFonts w:ascii="Arial" w:hAnsi="Arial" w:cs="Arial"/>
          <w:bCs/>
          <w:sz w:val="21"/>
          <w:szCs w:val="21"/>
          <w:vertAlign w:val="superscript"/>
        </w:rPr>
        <w:t>th</w:t>
      </w:r>
      <w:r>
        <w:rPr>
          <w:rFonts w:ascii="Arial" w:hAnsi="Arial" w:cs="Arial"/>
          <w:bCs/>
          <w:sz w:val="21"/>
          <w:szCs w:val="21"/>
        </w:rPr>
        <w:t xml:space="preserve"> annual Safar Symposium</w:t>
      </w:r>
      <w:r w:rsidRPr="00F42CDA">
        <w:rPr>
          <w:rFonts w:ascii="Arial" w:hAnsi="Arial" w:cs="Arial"/>
          <w:bCs/>
          <w:sz w:val="21"/>
          <w:szCs w:val="21"/>
        </w:rPr>
        <w:t xml:space="preserve"> (May </w:t>
      </w:r>
      <w:r>
        <w:rPr>
          <w:rFonts w:ascii="Arial" w:hAnsi="Arial" w:cs="Arial"/>
          <w:bCs/>
          <w:sz w:val="21"/>
          <w:szCs w:val="21"/>
        </w:rPr>
        <w:t>19,</w:t>
      </w:r>
      <w:r w:rsidRPr="00F42CDA">
        <w:rPr>
          <w:rFonts w:ascii="Arial" w:hAnsi="Arial" w:cs="Arial"/>
          <w:bCs/>
          <w:sz w:val="21"/>
          <w:szCs w:val="21"/>
        </w:rPr>
        <w:t xml:space="preserve"> 20</w:t>
      </w:r>
      <w:r>
        <w:rPr>
          <w:rFonts w:ascii="Arial" w:hAnsi="Arial" w:cs="Arial"/>
          <w:bCs/>
          <w:sz w:val="21"/>
          <w:szCs w:val="21"/>
        </w:rPr>
        <w:t>21</w:t>
      </w:r>
      <w:r w:rsidRPr="00F42CDA">
        <w:rPr>
          <w:rFonts w:ascii="Arial" w:hAnsi="Arial" w:cs="Arial"/>
          <w:bCs/>
          <w:sz w:val="21"/>
          <w:szCs w:val="21"/>
        </w:rPr>
        <w:t xml:space="preserve">) </w:t>
      </w:r>
    </w:p>
    <w:p w14:paraId="2697852C" w14:textId="77777777" w:rsidR="00B80E19" w:rsidRPr="00F42CDA" w:rsidRDefault="00B80E19" w:rsidP="00EF2A08">
      <w:pPr>
        <w:pStyle w:val="ListParagraph"/>
        <w:numPr>
          <w:ilvl w:val="0"/>
          <w:numId w:val="5"/>
        </w:numPr>
        <w:rPr>
          <w:rFonts w:ascii="Arial" w:hAnsi="Arial" w:cs="Arial"/>
          <w:bCs/>
          <w:sz w:val="21"/>
          <w:szCs w:val="21"/>
        </w:rPr>
      </w:pPr>
      <w:r w:rsidRPr="00F42CDA">
        <w:rPr>
          <w:rFonts w:ascii="Arial" w:hAnsi="Arial" w:cs="Arial"/>
          <w:bCs/>
          <w:sz w:val="21"/>
          <w:szCs w:val="21"/>
        </w:rPr>
        <w:t xml:space="preserve">Poster presentation at Rehab Institute Research Day (May 22, 2019) </w:t>
      </w:r>
    </w:p>
    <w:p w14:paraId="7F18C476" w14:textId="1DAD61F4" w:rsidR="00B80E19" w:rsidRPr="00F42CDA" w:rsidRDefault="00B80E19" w:rsidP="00EF2A08">
      <w:pPr>
        <w:pStyle w:val="ListParagraph"/>
        <w:numPr>
          <w:ilvl w:val="0"/>
          <w:numId w:val="5"/>
        </w:numPr>
        <w:rPr>
          <w:rFonts w:ascii="Arial" w:hAnsi="Arial" w:cs="Arial"/>
          <w:bCs/>
          <w:sz w:val="21"/>
          <w:szCs w:val="21"/>
        </w:rPr>
      </w:pPr>
      <w:r w:rsidRPr="00F42CDA">
        <w:rPr>
          <w:rFonts w:ascii="Arial" w:hAnsi="Arial" w:cs="Arial"/>
          <w:bCs/>
          <w:sz w:val="21"/>
          <w:szCs w:val="21"/>
        </w:rPr>
        <w:t xml:space="preserve">Oral presentation at Safar Center Summer Symposium (July 18, 2019)  </w:t>
      </w:r>
    </w:p>
    <w:p w14:paraId="1F939ECA" w14:textId="78B09FA3" w:rsidR="00641598" w:rsidRPr="00F42CDA" w:rsidRDefault="00B937F2" w:rsidP="00EF2A08">
      <w:pPr>
        <w:pStyle w:val="ListParagraph"/>
        <w:numPr>
          <w:ilvl w:val="0"/>
          <w:numId w:val="5"/>
        </w:numPr>
        <w:rPr>
          <w:rFonts w:ascii="Arial" w:hAnsi="Arial" w:cs="Arial"/>
          <w:bCs/>
          <w:sz w:val="21"/>
          <w:szCs w:val="21"/>
        </w:rPr>
      </w:pPr>
      <w:r>
        <w:rPr>
          <w:rFonts w:ascii="Arial" w:hAnsi="Arial" w:cs="Arial"/>
          <w:bCs/>
          <w:sz w:val="21"/>
          <w:szCs w:val="21"/>
        </w:rPr>
        <w:t>Author</w:t>
      </w:r>
      <w:r w:rsidR="00641598" w:rsidRPr="00F42CDA">
        <w:rPr>
          <w:rFonts w:ascii="Arial" w:hAnsi="Arial" w:cs="Arial"/>
          <w:bCs/>
          <w:sz w:val="21"/>
          <w:szCs w:val="21"/>
        </w:rPr>
        <w:t xml:space="preserve"> on posters presented at Rehab institute research day</w:t>
      </w:r>
      <w:r w:rsidR="00023AE3">
        <w:rPr>
          <w:rFonts w:ascii="Arial" w:hAnsi="Arial" w:cs="Arial"/>
          <w:bCs/>
          <w:sz w:val="21"/>
          <w:szCs w:val="21"/>
        </w:rPr>
        <w:t xml:space="preserve"> (2019)</w:t>
      </w:r>
      <w:r w:rsidR="00641598" w:rsidRPr="00F42CDA">
        <w:rPr>
          <w:rFonts w:ascii="Arial" w:hAnsi="Arial" w:cs="Arial"/>
          <w:bCs/>
          <w:sz w:val="21"/>
          <w:szCs w:val="21"/>
        </w:rPr>
        <w:t>, Safar</w:t>
      </w:r>
      <w:r w:rsidR="00023AE3">
        <w:rPr>
          <w:rFonts w:ascii="Arial" w:hAnsi="Arial" w:cs="Arial"/>
          <w:bCs/>
          <w:sz w:val="21"/>
          <w:szCs w:val="21"/>
        </w:rPr>
        <w:t xml:space="preserve"> Center</w:t>
      </w:r>
      <w:r w:rsidR="00641598" w:rsidRPr="00F42CDA">
        <w:rPr>
          <w:rFonts w:ascii="Arial" w:hAnsi="Arial" w:cs="Arial"/>
          <w:bCs/>
          <w:sz w:val="21"/>
          <w:szCs w:val="21"/>
        </w:rPr>
        <w:t xml:space="preserve"> Sum</w:t>
      </w:r>
      <w:r w:rsidR="00F42CDA" w:rsidRPr="00F42CDA">
        <w:rPr>
          <w:rFonts w:ascii="Arial" w:hAnsi="Arial" w:cs="Arial"/>
          <w:bCs/>
          <w:sz w:val="21"/>
          <w:szCs w:val="21"/>
        </w:rPr>
        <w:t>m</w:t>
      </w:r>
      <w:r w:rsidR="00641598" w:rsidRPr="00F42CDA">
        <w:rPr>
          <w:rFonts w:ascii="Arial" w:hAnsi="Arial" w:cs="Arial"/>
          <w:bCs/>
          <w:sz w:val="21"/>
          <w:szCs w:val="21"/>
        </w:rPr>
        <w:t>er Symposium</w:t>
      </w:r>
      <w:r w:rsidR="00023AE3">
        <w:rPr>
          <w:rFonts w:ascii="Arial" w:hAnsi="Arial" w:cs="Arial"/>
          <w:bCs/>
          <w:sz w:val="21"/>
          <w:szCs w:val="21"/>
        </w:rPr>
        <w:t xml:space="preserve"> (2019)</w:t>
      </w:r>
      <w:r w:rsidR="00641598" w:rsidRPr="00F42CDA">
        <w:rPr>
          <w:rFonts w:ascii="Arial" w:hAnsi="Arial" w:cs="Arial"/>
          <w:bCs/>
          <w:sz w:val="21"/>
          <w:szCs w:val="21"/>
        </w:rPr>
        <w:t xml:space="preserve">, </w:t>
      </w:r>
      <w:r w:rsidR="00641598" w:rsidRPr="00B4564A">
        <w:rPr>
          <w:rFonts w:ascii="Arial" w:hAnsi="Arial" w:cs="Arial"/>
          <w:bCs/>
          <w:sz w:val="21"/>
          <w:szCs w:val="21"/>
        </w:rPr>
        <w:t>Undergrad FER day</w:t>
      </w:r>
      <w:r w:rsidR="00023AE3" w:rsidRPr="00B4564A">
        <w:rPr>
          <w:rFonts w:ascii="Arial" w:hAnsi="Arial" w:cs="Arial"/>
          <w:bCs/>
          <w:sz w:val="21"/>
          <w:szCs w:val="21"/>
        </w:rPr>
        <w:t xml:space="preserve"> (201</w:t>
      </w:r>
      <w:r w:rsidR="000F261C" w:rsidRPr="00B4564A">
        <w:rPr>
          <w:rFonts w:ascii="Arial" w:hAnsi="Arial" w:cs="Arial"/>
          <w:bCs/>
          <w:sz w:val="21"/>
          <w:szCs w:val="21"/>
        </w:rPr>
        <w:t>9</w:t>
      </w:r>
      <w:r w:rsidR="00023AE3" w:rsidRPr="00B4564A">
        <w:rPr>
          <w:rFonts w:ascii="Arial" w:hAnsi="Arial" w:cs="Arial"/>
          <w:bCs/>
          <w:sz w:val="21"/>
          <w:szCs w:val="21"/>
        </w:rPr>
        <w:t>)</w:t>
      </w:r>
      <w:r w:rsidR="00641598" w:rsidRPr="00B4564A">
        <w:rPr>
          <w:rFonts w:ascii="Arial" w:hAnsi="Arial" w:cs="Arial"/>
          <w:bCs/>
          <w:sz w:val="21"/>
          <w:szCs w:val="21"/>
        </w:rPr>
        <w:t>,</w:t>
      </w:r>
      <w:r w:rsidR="00641598" w:rsidRPr="00F42CDA">
        <w:rPr>
          <w:rFonts w:ascii="Arial" w:hAnsi="Arial" w:cs="Arial"/>
          <w:bCs/>
          <w:sz w:val="21"/>
          <w:szCs w:val="21"/>
        </w:rPr>
        <w:t xml:space="preserve"> Chicago Neurotrauma</w:t>
      </w:r>
      <w:r w:rsidR="00023AE3">
        <w:rPr>
          <w:rFonts w:ascii="Arial" w:hAnsi="Arial" w:cs="Arial"/>
          <w:bCs/>
          <w:sz w:val="21"/>
          <w:szCs w:val="21"/>
        </w:rPr>
        <w:t xml:space="preserve"> (2019)</w:t>
      </w:r>
      <w:r w:rsidR="00641598" w:rsidRPr="00F42CDA">
        <w:rPr>
          <w:rFonts w:ascii="Arial" w:hAnsi="Arial" w:cs="Arial"/>
          <w:bCs/>
          <w:sz w:val="21"/>
          <w:szCs w:val="21"/>
        </w:rPr>
        <w:t xml:space="preserve">, Pitt Science </w:t>
      </w:r>
      <w:r w:rsidR="00023AE3">
        <w:rPr>
          <w:rFonts w:ascii="Arial" w:hAnsi="Arial" w:cs="Arial"/>
          <w:bCs/>
          <w:sz w:val="21"/>
          <w:szCs w:val="21"/>
        </w:rPr>
        <w:t>(</w:t>
      </w:r>
      <w:r w:rsidR="00641598" w:rsidRPr="00F42CDA">
        <w:rPr>
          <w:rFonts w:ascii="Arial" w:hAnsi="Arial" w:cs="Arial"/>
          <w:bCs/>
          <w:sz w:val="21"/>
          <w:szCs w:val="21"/>
        </w:rPr>
        <w:t>2019</w:t>
      </w:r>
      <w:r w:rsidR="00023AE3">
        <w:rPr>
          <w:rFonts w:ascii="Arial" w:hAnsi="Arial" w:cs="Arial"/>
          <w:bCs/>
          <w:sz w:val="21"/>
          <w:szCs w:val="21"/>
        </w:rPr>
        <w:t>), and Safar Symposium (2021)</w:t>
      </w:r>
    </w:p>
    <w:p w14:paraId="3B9EAD0A" w14:textId="77777777" w:rsidR="00F67931" w:rsidRPr="00F42CDA" w:rsidRDefault="00F67931" w:rsidP="00F67931">
      <w:pPr>
        <w:pStyle w:val="ListParagraph"/>
        <w:numPr>
          <w:ilvl w:val="0"/>
          <w:numId w:val="3"/>
        </w:numPr>
        <w:rPr>
          <w:rFonts w:ascii="Arial" w:hAnsi="Arial" w:cs="Arial"/>
          <w:sz w:val="21"/>
          <w:szCs w:val="21"/>
        </w:rPr>
      </w:pPr>
      <w:r w:rsidRPr="00F42CDA">
        <w:rPr>
          <w:rFonts w:ascii="Arial" w:hAnsi="Arial" w:cs="Arial"/>
          <w:sz w:val="21"/>
          <w:szCs w:val="21"/>
        </w:rPr>
        <w:t xml:space="preserve">Freshman Orientation Team Leader (2015, 2016) </w:t>
      </w:r>
    </w:p>
    <w:p w14:paraId="5161285B" w14:textId="77777777" w:rsidR="00F67931" w:rsidRPr="00CD7F84" w:rsidRDefault="00F67931" w:rsidP="00F67931">
      <w:pPr>
        <w:pStyle w:val="ListParagraph"/>
        <w:numPr>
          <w:ilvl w:val="0"/>
          <w:numId w:val="3"/>
        </w:numPr>
        <w:rPr>
          <w:rFonts w:ascii="Arial" w:hAnsi="Arial" w:cs="Arial"/>
          <w:sz w:val="21"/>
          <w:szCs w:val="21"/>
        </w:rPr>
      </w:pPr>
      <w:r w:rsidRPr="00CD7F84">
        <w:rPr>
          <w:rFonts w:ascii="Arial" w:hAnsi="Arial" w:cs="Arial"/>
          <w:sz w:val="21"/>
          <w:szCs w:val="21"/>
        </w:rPr>
        <w:t>University Tour guide at Office of Undergraduate Admissions (May 2016-September 2017)</w:t>
      </w:r>
    </w:p>
    <w:p w14:paraId="17560F17" w14:textId="77777777" w:rsidR="00F67931" w:rsidRPr="00CD7F84" w:rsidRDefault="00F67931" w:rsidP="00F67931">
      <w:pPr>
        <w:pStyle w:val="ListParagraph"/>
        <w:numPr>
          <w:ilvl w:val="0"/>
          <w:numId w:val="3"/>
        </w:numPr>
        <w:rPr>
          <w:rFonts w:ascii="Arial" w:hAnsi="Arial" w:cs="Arial"/>
          <w:sz w:val="21"/>
          <w:szCs w:val="21"/>
        </w:rPr>
      </w:pPr>
      <w:r w:rsidRPr="00CD7F84">
        <w:rPr>
          <w:rFonts w:ascii="Arial" w:hAnsi="Arial" w:cs="Arial"/>
          <w:sz w:val="21"/>
          <w:szCs w:val="21"/>
        </w:rPr>
        <w:t>Librarian at Duquesne University Gumberg Library (2015)</w:t>
      </w:r>
    </w:p>
    <w:p w14:paraId="5B8DABA3" w14:textId="77777777" w:rsidR="00F67931" w:rsidRPr="00F42CDA" w:rsidRDefault="00F67931" w:rsidP="00F67931">
      <w:pPr>
        <w:pStyle w:val="ListParagraph"/>
        <w:numPr>
          <w:ilvl w:val="0"/>
          <w:numId w:val="3"/>
        </w:numPr>
        <w:rPr>
          <w:rFonts w:ascii="Arial" w:hAnsi="Arial" w:cs="Arial"/>
          <w:sz w:val="21"/>
          <w:szCs w:val="21"/>
        </w:rPr>
      </w:pPr>
      <w:r w:rsidRPr="00F42CDA">
        <w:rPr>
          <w:rFonts w:ascii="Arial" w:hAnsi="Arial" w:cs="Arial"/>
          <w:sz w:val="21"/>
          <w:szCs w:val="21"/>
        </w:rPr>
        <w:t>Duquesne University Fire Marshal (September 2013–September 2017)</w:t>
      </w:r>
    </w:p>
    <w:p w14:paraId="64FE7497" w14:textId="77777777" w:rsidR="00F67931" w:rsidRPr="00F42CDA" w:rsidRDefault="00F67931" w:rsidP="00F67931">
      <w:pPr>
        <w:pStyle w:val="ListParagraph"/>
        <w:numPr>
          <w:ilvl w:val="0"/>
          <w:numId w:val="3"/>
        </w:numPr>
        <w:rPr>
          <w:rFonts w:ascii="Arial" w:hAnsi="Arial" w:cs="Arial"/>
          <w:sz w:val="21"/>
          <w:szCs w:val="21"/>
        </w:rPr>
      </w:pPr>
      <w:r w:rsidRPr="00F42CDA">
        <w:rPr>
          <w:rFonts w:ascii="Arial" w:hAnsi="Arial" w:cs="Arial"/>
          <w:sz w:val="21"/>
          <w:szCs w:val="21"/>
        </w:rPr>
        <w:t>Eagle Scout (January 2013)</w:t>
      </w:r>
    </w:p>
    <w:p w14:paraId="10CB9FAC" w14:textId="77777777" w:rsidR="00F67931" w:rsidRPr="00F42CDA" w:rsidRDefault="00F67931" w:rsidP="00F67931">
      <w:pPr>
        <w:pStyle w:val="ListParagraph"/>
        <w:numPr>
          <w:ilvl w:val="0"/>
          <w:numId w:val="3"/>
        </w:numPr>
        <w:rPr>
          <w:rFonts w:ascii="Arial" w:hAnsi="Arial" w:cs="Arial"/>
          <w:sz w:val="21"/>
          <w:szCs w:val="21"/>
        </w:rPr>
      </w:pPr>
      <w:r w:rsidRPr="00F42CDA">
        <w:rPr>
          <w:rFonts w:ascii="Arial" w:hAnsi="Arial" w:cs="Arial"/>
          <w:sz w:val="21"/>
          <w:szCs w:val="21"/>
        </w:rPr>
        <w:t>National Honor Society (September 2012)</w:t>
      </w:r>
    </w:p>
    <w:p w14:paraId="543EF136" w14:textId="25B0B526" w:rsidR="006B7342" w:rsidRPr="00C4255D" w:rsidRDefault="00F67931" w:rsidP="00F67931">
      <w:pPr>
        <w:pStyle w:val="ListParagraph"/>
        <w:numPr>
          <w:ilvl w:val="0"/>
          <w:numId w:val="3"/>
        </w:numPr>
        <w:rPr>
          <w:rFonts w:ascii="Arial" w:hAnsi="Arial" w:cs="Arial"/>
          <w:sz w:val="21"/>
          <w:szCs w:val="21"/>
        </w:rPr>
      </w:pPr>
      <w:r w:rsidRPr="00F42CDA">
        <w:rPr>
          <w:rFonts w:ascii="Arial" w:hAnsi="Arial" w:cs="Arial"/>
          <w:sz w:val="21"/>
          <w:szCs w:val="21"/>
        </w:rPr>
        <w:t>Camp Tuckahoe Boy Scout Camp, Dillsburg PA (various positions) (2011-2013)</w:t>
      </w:r>
    </w:p>
    <w:sectPr w:rsidR="006B7342" w:rsidRPr="00C4255D" w:rsidSect="00A55EC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3C17905" w14:textId="77777777" w:rsidR="0039412E" w:rsidRDefault="0039412E" w:rsidP="00F67931">
      <w:r>
        <w:separator/>
      </w:r>
    </w:p>
  </w:endnote>
  <w:endnote w:type="continuationSeparator" w:id="0">
    <w:p w14:paraId="54D2CBA6" w14:textId="77777777" w:rsidR="0039412E" w:rsidRDefault="0039412E" w:rsidP="00F679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74032A2" w14:textId="77777777" w:rsidR="0039412E" w:rsidRDefault="0039412E" w:rsidP="00F67931">
      <w:r>
        <w:separator/>
      </w:r>
    </w:p>
  </w:footnote>
  <w:footnote w:type="continuationSeparator" w:id="0">
    <w:p w14:paraId="1CEF0E69" w14:textId="77777777" w:rsidR="0039412E" w:rsidRDefault="0039412E" w:rsidP="00F679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D36CE6"/>
    <w:multiLevelType w:val="hybridMultilevel"/>
    <w:tmpl w:val="0452FD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107144"/>
    <w:multiLevelType w:val="hybridMultilevel"/>
    <w:tmpl w:val="169CA6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D757EC"/>
    <w:multiLevelType w:val="hybridMultilevel"/>
    <w:tmpl w:val="97D44A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C01D95"/>
    <w:multiLevelType w:val="hybridMultilevel"/>
    <w:tmpl w:val="2F563C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8C5220"/>
    <w:multiLevelType w:val="hybridMultilevel"/>
    <w:tmpl w:val="93BAE2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9953EC9"/>
    <w:multiLevelType w:val="hybridMultilevel"/>
    <w:tmpl w:val="CE122C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D9709CA"/>
    <w:multiLevelType w:val="hybridMultilevel"/>
    <w:tmpl w:val="DE12EF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6"/>
  </w:num>
  <w:num w:numId="4">
    <w:abstractNumId w:val="1"/>
  </w:num>
  <w:num w:numId="5">
    <w:abstractNumId w:val="3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7931"/>
    <w:rsid w:val="000073B8"/>
    <w:rsid w:val="00023AE3"/>
    <w:rsid w:val="00080138"/>
    <w:rsid w:val="000927EB"/>
    <w:rsid w:val="000A1F9B"/>
    <w:rsid w:val="000E5420"/>
    <w:rsid w:val="000F0A04"/>
    <w:rsid w:val="000F261C"/>
    <w:rsid w:val="00105D68"/>
    <w:rsid w:val="001830BD"/>
    <w:rsid w:val="00191FD2"/>
    <w:rsid w:val="001F50B5"/>
    <w:rsid w:val="00264844"/>
    <w:rsid w:val="00386BB8"/>
    <w:rsid w:val="0039412E"/>
    <w:rsid w:val="004C716A"/>
    <w:rsid w:val="00623492"/>
    <w:rsid w:val="006309C5"/>
    <w:rsid w:val="00641598"/>
    <w:rsid w:val="006669C9"/>
    <w:rsid w:val="006A23AB"/>
    <w:rsid w:val="006B7342"/>
    <w:rsid w:val="006C5611"/>
    <w:rsid w:val="00713EED"/>
    <w:rsid w:val="007B67EA"/>
    <w:rsid w:val="008D0EE4"/>
    <w:rsid w:val="009F6296"/>
    <w:rsid w:val="00A31B4D"/>
    <w:rsid w:val="00A458B4"/>
    <w:rsid w:val="00A511BC"/>
    <w:rsid w:val="00A55ECC"/>
    <w:rsid w:val="00AB34E2"/>
    <w:rsid w:val="00AD78E1"/>
    <w:rsid w:val="00B13E6B"/>
    <w:rsid w:val="00B4564A"/>
    <w:rsid w:val="00B80E19"/>
    <w:rsid w:val="00B937F2"/>
    <w:rsid w:val="00C424FE"/>
    <w:rsid w:val="00C4255D"/>
    <w:rsid w:val="00C50B11"/>
    <w:rsid w:val="00CD7F84"/>
    <w:rsid w:val="00D91C4F"/>
    <w:rsid w:val="00DD4D27"/>
    <w:rsid w:val="00DF7AD6"/>
    <w:rsid w:val="00E85FD3"/>
    <w:rsid w:val="00EF2A08"/>
    <w:rsid w:val="00F11454"/>
    <w:rsid w:val="00F220DE"/>
    <w:rsid w:val="00F36214"/>
    <w:rsid w:val="00F42CDA"/>
    <w:rsid w:val="00F67931"/>
    <w:rsid w:val="00FD1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394C36"/>
  <w15:chartTrackingRefBased/>
  <w15:docId w15:val="{73274CCF-1F85-6B47-9C4E-F286B7B77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67931"/>
    <w:rPr>
      <w:rFonts w:eastAsiaTheme="minorEastAsia"/>
    </w:rPr>
  </w:style>
  <w:style w:type="paragraph" w:styleId="Heading1">
    <w:name w:val="heading 1"/>
    <w:basedOn w:val="Normal"/>
    <w:link w:val="Heading1Char"/>
    <w:uiPriority w:val="9"/>
    <w:qFormat/>
    <w:rsid w:val="00C4255D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6793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67931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F6793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67931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F6793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67931"/>
    <w:rPr>
      <w:rFonts w:eastAsiaTheme="minorEastAsia"/>
    </w:rPr>
  </w:style>
  <w:style w:type="character" w:customStyle="1" w:styleId="Heading1Char">
    <w:name w:val="Heading 1 Char"/>
    <w:basedOn w:val="DefaultParagraphFont"/>
    <w:link w:val="Heading1"/>
    <w:uiPriority w:val="9"/>
    <w:rsid w:val="00C4255D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036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pr40@pitt.ed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797</Words>
  <Characters>4547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Rowley</dc:creator>
  <cp:keywords/>
  <dc:description/>
  <cp:lastModifiedBy>Rowley, Andrew Parker</cp:lastModifiedBy>
  <cp:revision>4</cp:revision>
  <dcterms:created xsi:type="dcterms:W3CDTF">2021-06-02T20:07:00Z</dcterms:created>
  <dcterms:modified xsi:type="dcterms:W3CDTF">2021-06-02T20:07:00Z</dcterms:modified>
</cp:coreProperties>
</file>